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BF" w:rsidRPr="00DD70F3" w:rsidRDefault="006038BF" w:rsidP="006038BF">
      <w:pPr>
        <w:spacing w:line="360" w:lineRule="auto"/>
        <w:jc w:val="both"/>
      </w:pPr>
      <w:r w:rsidRPr="00DD70F3">
        <w:t xml:space="preserve">Thèse de Doctorat </w:t>
      </w:r>
      <w:r w:rsidRPr="00DD70F3">
        <w:rPr>
          <w:rStyle w:val="lev"/>
          <w:b w:val="0"/>
          <w:bCs w:val="0"/>
        </w:rPr>
        <w:t>en biologie-santé</w:t>
      </w:r>
      <w:r>
        <w:rPr>
          <w:rStyle w:val="lev"/>
          <w:b w:val="0"/>
          <w:bCs w:val="0"/>
        </w:rPr>
        <w:t xml:space="preserve"> </w:t>
      </w:r>
      <w:r w:rsidRPr="00DD70F3">
        <w:rPr>
          <w:rStyle w:val="lev"/>
          <w:b w:val="0"/>
          <w:bCs w:val="0"/>
        </w:rPr>
        <w:t>spécialité oncologie d'Aix-Marseille Université</w:t>
      </w:r>
      <w:r w:rsidRPr="00DD70F3">
        <w:rPr>
          <w:b/>
          <w:bCs/>
        </w:rPr>
        <w:t xml:space="preserve">, </w:t>
      </w:r>
      <w:r w:rsidRPr="00DD70F3">
        <w:t xml:space="preserve">soutenue par </w:t>
      </w:r>
      <w:r>
        <w:rPr>
          <w:b/>
          <w:bCs/>
        </w:rPr>
        <w:t>Victoria HEIN</w:t>
      </w:r>
      <w:r w:rsidRPr="00DD70F3">
        <w:t xml:space="preserve"> le </w:t>
      </w:r>
      <w:r>
        <w:t>1</w:t>
      </w:r>
      <w:r w:rsidRPr="00DD70F3">
        <w:rPr>
          <w:vertAlign w:val="superscript"/>
        </w:rPr>
        <w:t>er</w:t>
      </w:r>
      <w:r>
        <w:t xml:space="preserve"> décembre</w:t>
      </w:r>
      <w:r w:rsidRPr="00DD70F3">
        <w:t xml:space="preserve"> 2023.</w:t>
      </w:r>
    </w:p>
    <w:p w:rsidR="006038BF" w:rsidRPr="00DD70F3" w:rsidRDefault="006038BF" w:rsidP="006038B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Cellules souches de </w:t>
      </w:r>
      <w:proofErr w:type="spellStart"/>
      <w:r>
        <w:rPr>
          <w:b/>
          <w:bCs/>
          <w:sz w:val="24"/>
          <w:szCs w:val="24"/>
        </w:rPr>
        <w:t>glioblastomes</w:t>
      </w:r>
      <w:proofErr w:type="spellEnd"/>
      <w:r>
        <w:rPr>
          <w:b/>
          <w:bCs/>
          <w:sz w:val="24"/>
          <w:szCs w:val="24"/>
        </w:rPr>
        <w:t xml:space="preserve"> et </w:t>
      </w:r>
      <w:proofErr w:type="spellStart"/>
      <w:r>
        <w:rPr>
          <w:b/>
          <w:bCs/>
          <w:sz w:val="24"/>
          <w:szCs w:val="24"/>
        </w:rPr>
        <w:t>gangliosides</w:t>
      </w:r>
      <w:proofErr w:type="spellEnd"/>
      <w:r>
        <w:rPr>
          <w:b/>
          <w:bCs/>
          <w:sz w:val="24"/>
          <w:szCs w:val="24"/>
        </w:rPr>
        <w:t> : vers de nouvelles approches thérapeutiques</w:t>
      </w:r>
    </w:p>
    <w:p w:rsidR="006038BF" w:rsidRDefault="006038BF" w:rsidP="006038BF">
      <w:pPr>
        <w:spacing w:line="276" w:lineRule="auto"/>
        <w:jc w:val="both"/>
      </w:pPr>
      <w:r w:rsidRPr="00DD70F3">
        <w:t xml:space="preserve">Résumé : Les </w:t>
      </w:r>
      <w:proofErr w:type="spellStart"/>
      <w:r w:rsidRPr="00DD70F3">
        <w:t>glioblastomes</w:t>
      </w:r>
      <w:proofErr w:type="spellEnd"/>
      <w:r w:rsidRPr="00DD70F3">
        <w:t xml:space="preserve"> sont les tumeurs cérébrales primitives les plus fréquentes de l’adulte. Cette tumeur est résistante aux traitements. Cette résistance est notamment liée </w:t>
      </w:r>
      <w:proofErr w:type="spellStart"/>
      <w:r w:rsidRPr="00DD70F3">
        <w:t>a</w:t>
      </w:r>
      <w:proofErr w:type="spellEnd"/>
      <w:r w:rsidRPr="00DD70F3">
        <w:t xml:space="preserve">̀ la présence de cellules particulières, appelées cellules souches cancéreuses, plus résistantes aux traitements actuels. L’équipe </w:t>
      </w:r>
      <w:proofErr w:type="spellStart"/>
      <w:r w:rsidRPr="00DD70F3">
        <w:t>GlioME</w:t>
      </w:r>
      <w:proofErr w:type="spellEnd"/>
      <w:r w:rsidRPr="00DD70F3">
        <w:t xml:space="preserve"> a précédemment démontré́ que les cellules de </w:t>
      </w:r>
      <w:proofErr w:type="spellStart"/>
      <w:r>
        <w:t>glioblastome</w:t>
      </w:r>
      <w:proofErr w:type="spellEnd"/>
      <w:r w:rsidRPr="00DD70F3">
        <w:t xml:space="preserve"> reconnues par A2B5, un marquage spécial permettant d’identifier une sous-population de cellules, avaient un comportement dit souche. Ces cellules sont des cellules « non spécialisées » capables de donner des cellules identiques à elle-même mais également d’autres cellules plus « spécialisées ». Ces cellules sont aussi capables </w:t>
      </w:r>
      <w:r>
        <w:t>de former</w:t>
      </w:r>
      <w:r w:rsidRPr="00DD70F3">
        <w:t xml:space="preserve"> une tumeur quand on les injecte chez la souris. A2B5, cette « tête chercheuse », reconnait différents « drapeaux » à la surface des cellules, principalement le GT3 dont le précurseur est GD3. L’objectif de </w:t>
      </w:r>
      <w:r>
        <w:t>cette</w:t>
      </w:r>
      <w:r w:rsidRPr="00DD70F3">
        <w:t xml:space="preserve"> thèse était de démontrer que GD3 était un marqueur de ces cellules souches de </w:t>
      </w:r>
      <w:proofErr w:type="spellStart"/>
      <w:r>
        <w:t>glioblastome</w:t>
      </w:r>
      <w:proofErr w:type="spellEnd"/>
      <w:r w:rsidRPr="00DD70F3">
        <w:t xml:space="preserve"> pour en dériver ensuite des traitements ciblés. </w:t>
      </w:r>
      <w:r>
        <w:t>Au cours de sa thèse, Victoria a</w:t>
      </w:r>
      <w:r w:rsidRPr="00DD70F3">
        <w:t xml:space="preserve"> pu identifier et sélectionner des cellules portant le GD3 à partir d’échantillons de tumeur et les analyser en détail</w:t>
      </w:r>
      <w:r>
        <w:t xml:space="preserve"> pour </w:t>
      </w:r>
      <w:r w:rsidRPr="00DD70F3">
        <w:t xml:space="preserve">montrer </w:t>
      </w:r>
      <w:r>
        <w:t>qu’elles correspondaient</w:t>
      </w:r>
      <w:r w:rsidRPr="00DD70F3">
        <w:t xml:space="preserve"> bien </w:t>
      </w:r>
      <w:r>
        <w:t xml:space="preserve">à </w:t>
      </w:r>
      <w:r w:rsidRPr="00DD70F3">
        <w:t xml:space="preserve">ces fameuses cellules souches et qu’elles </w:t>
      </w:r>
      <w:r>
        <w:t xml:space="preserve">étaient </w:t>
      </w:r>
      <w:r w:rsidRPr="00DD70F3">
        <w:t>plus résistante</w:t>
      </w:r>
      <w:r>
        <w:t>s</w:t>
      </w:r>
      <w:r w:rsidRPr="00DD70F3">
        <w:t xml:space="preserve"> aux traitements. GD3 est </w:t>
      </w:r>
      <w:r>
        <w:t>fabriqué par la cellule</w:t>
      </w:r>
      <w:r w:rsidRPr="00DD70F3">
        <w:t xml:space="preserve"> à partir d’une protéine, l’enzyme GD3 synthase. En diminuant l’activité de cette enzyme dans les cellules souches, </w:t>
      </w:r>
      <w:r>
        <w:t>il est possible de</w:t>
      </w:r>
      <w:r w:rsidRPr="00DD70F3">
        <w:t xml:space="preserve"> </w:t>
      </w:r>
      <w:proofErr w:type="spellStart"/>
      <w:r w:rsidRPr="00DD70F3">
        <w:t>réverser</w:t>
      </w:r>
      <w:proofErr w:type="spellEnd"/>
      <w:r w:rsidRPr="00DD70F3">
        <w:t xml:space="preserve"> la résistance à la chimiothérapie et rendre donc ces cellules plus sensibles au traitement standard. GD3 apparaît donc comme un marqueur de cellules souches de </w:t>
      </w:r>
      <w:proofErr w:type="spellStart"/>
      <w:r>
        <w:t>glioblastome</w:t>
      </w:r>
      <w:proofErr w:type="spellEnd"/>
      <w:r w:rsidRPr="00DD70F3">
        <w:t xml:space="preserve"> très intéressant, ouvrant la voie à des développements thérapeutiques prometteurs pour les patients. </w:t>
      </w:r>
    </w:p>
    <w:p w:rsidR="006038BF" w:rsidRDefault="006038BF" w:rsidP="006038BF">
      <w:pPr>
        <w:spacing w:line="360" w:lineRule="auto"/>
        <w:jc w:val="center"/>
      </w:pPr>
      <w:r>
        <w:rPr>
          <w:noProof/>
          <w:lang w:eastAsia="fr-FR"/>
        </w:rPr>
        <w:drawing>
          <wp:inline distT="0" distB="0" distL="0" distR="0" wp14:anchorId="4B18D03C" wp14:editId="11F96F82">
            <wp:extent cx="3764371" cy="3987073"/>
            <wp:effectExtent l="0" t="0" r="7620" b="0"/>
            <wp:docPr id="360256267" name="Image 2" descr="Une image contenant habits, texte, Visage humain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56267" name="Image 2" descr="Une image contenant habits, texte, Visage humain, intérieu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27" b="4335"/>
                    <a:stretch/>
                  </pic:blipFill>
                  <pic:spPr bwMode="auto">
                    <a:xfrm>
                      <a:off x="0" y="0"/>
                      <a:ext cx="3789093" cy="40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F"/>
    <w:rsid w:val="006038BF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F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038B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8BF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F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038B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8BF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2024-01-22T11:00:00Z</dcterms:created>
  <dcterms:modified xsi:type="dcterms:W3CDTF">2024-01-22T11:00:00Z</dcterms:modified>
</cp:coreProperties>
</file>